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447FD" w14:textId="77777777" w:rsidR="00917E5A" w:rsidRDefault="00917E5A" w:rsidP="00917E5A">
      <w:pPr>
        <w:pStyle w:val="ListParagraph"/>
        <w:spacing w:after="120" w:line="240" w:lineRule="auto"/>
        <w:ind w:left="1080"/>
        <w:jc w:val="center"/>
        <w:rPr>
          <w:rFonts w:ascii="Times New Roman" w:eastAsia="바탕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바탕" w:hAnsi="Times New Roman" w:cs="Times New Roman"/>
          <w:b/>
          <w:sz w:val="24"/>
          <w:szCs w:val="24"/>
          <w:u w:val="single"/>
        </w:rPr>
        <w:t>Financial Analysis Summary</w:t>
      </w:r>
    </w:p>
    <w:p w14:paraId="285A8BFB" w14:textId="77777777" w:rsidR="00917E5A" w:rsidRPr="00EA350A" w:rsidRDefault="00917E5A" w:rsidP="00917E5A">
      <w:pPr>
        <w:pStyle w:val="ListParagraph"/>
        <w:spacing w:after="120" w:line="380" w:lineRule="atLeast"/>
        <w:ind w:left="1080"/>
        <w:jc w:val="center"/>
        <w:rPr>
          <w:rFonts w:ascii="Times New Roman" w:eastAsia="바탕" w:hAnsi="Times New Roman" w:cs="Times New Roman"/>
          <w:b/>
          <w:sz w:val="12"/>
          <w:szCs w:val="12"/>
          <w:u w:val="single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558"/>
        <w:gridCol w:w="1666"/>
        <w:gridCol w:w="1666"/>
        <w:gridCol w:w="1666"/>
        <w:gridCol w:w="1666"/>
      </w:tblGrid>
      <w:tr w:rsidR="00917E5A" w:rsidRPr="00EA350A" w14:paraId="4472F8CC" w14:textId="77777777" w:rsidTr="00907192">
        <w:trPr>
          <w:trHeight w:val="288"/>
        </w:trPr>
        <w:tc>
          <w:tcPr>
            <w:tcW w:w="2558" w:type="dxa"/>
            <w:tcBorders>
              <w:bottom w:val="nil"/>
            </w:tcBorders>
            <w:vAlign w:val="center"/>
          </w:tcPr>
          <w:p w14:paraId="34B8D23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3332" w:type="dxa"/>
            <w:gridSpan w:val="2"/>
            <w:vAlign w:val="center"/>
          </w:tcPr>
          <w:p w14:paraId="316513A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  <w:r w:rsidRPr="00EA350A">
              <w:rPr>
                <w:rFonts w:eastAsia="바탕" w:cstheme="minorHAnsi"/>
              </w:rPr>
              <w:t>Target Company</w:t>
            </w:r>
          </w:p>
        </w:tc>
        <w:tc>
          <w:tcPr>
            <w:tcW w:w="3332" w:type="dxa"/>
            <w:gridSpan w:val="2"/>
            <w:vAlign w:val="center"/>
          </w:tcPr>
          <w:p w14:paraId="0DB06DDA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  <w:r w:rsidRPr="00EA350A">
              <w:rPr>
                <w:rFonts w:eastAsia="바탕" w:cstheme="minorHAnsi"/>
              </w:rPr>
              <w:t>Comparable Company</w:t>
            </w:r>
          </w:p>
        </w:tc>
      </w:tr>
      <w:tr w:rsidR="00917E5A" w:rsidRPr="00EA350A" w14:paraId="36DC3A5C" w14:textId="77777777" w:rsidTr="00907192">
        <w:trPr>
          <w:trHeight w:val="288"/>
        </w:trPr>
        <w:tc>
          <w:tcPr>
            <w:tcW w:w="2558" w:type="dxa"/>
            <w:tcBorders>
              <w:top w:val="nil"/>
            </w:tcBorders>
            <w:vAlign w:val="center"/>
          </w:tcPr>
          <w:p w14:paraId="09BF7138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10673349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  <w:r w:rsidRPr="00EA350A">
              <w:rPr>
                <w:rFonts w:eastAsia="바탕" w:cstheme="minorHAnsi"/>
              </w:rPr>
              <w:t>2019</w:t>
            </w:r>
            <w:r w:rsidRPr="00EA350A">
              <w:rPr>
                <w:rFonts w:eastAsia="바탕" w:cstheme="minorHAnsi"/>
                <w:vertAlign w:val="superscript"/>
              </w:rPr>
              <w:t>*</w:t>
            </w:r>
          </w:p>
        </w:tc>
        <w:tc>
          <w:tcPr>
            <w:tcW w:w="1666" w:type="dxa"/>
            <w:vAlign w:val="center"/>
          </w:tcPr>
          <w:p w14:paraId="62272500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  <w:r w:rsidRPr="00EA350A">
              <w:rPr>
                <w:rFonts w:eastAsia="바탕" w:cstheme="minorHAnsi"/>
              </w:rPr>
              <w:t>2018</w:t>
            </w:r>
            <w:r w:rsidRPr="00EA350A">
              <w:rPr>
                <w:rFonts w:eastAsia="바탕" w:cstheme="minorHAnsi"/>
                <w:vertAlign w:val="superscript"/>
              </w:rPr>
              <w:t>*</w:t>
            </w:r>
          </w:p>
        </w:tc>
        <w:tc>
          <w:tcPr>
            <w:tcW w:w="1666" w:type="dxa"/>
            <w:vAlign w:val="center"/>
          </w:tcPr>
          <w:p w14:paraId="12C354A8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  <w:r w:rsidRPr="00EA350A">
              <w:rPr>
                <w:rFonts w:eastAsia="바탕" w:cstheme="minorHAnsi"/>
              </w:rPr>
              <w:t>2019</w:t>
            </w:r>
            <w:r w:rsidRPr="00EA350A">
              <w:rPr>
                <w:rFonts w:eastAsia="바탕" w:cstheme="minorHAnsi"/>
                <w:vertAlign w:val="superscript"/>
              </w:rPr>
              <w:t>*</w:t>
            </w:r>
          </w:p>
        </w:tc>
        <w:tc>
          <w:tcPr>
            <w:tcW w:w="1666" w:type="dxa"/>
            <w:vAlign w:val="center"/>
          </w:tcPr>
          <w:p w14:paraId="6A937AD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  <w:r w:rsidRPr="00EA350A">
              <w:rPr>
                <w:rFonts w:eastAsia="바탕" w:cstheme="minorHAnsi"/>
              </w:rPr>
              <w:t>2018</w:t>
            </w:r>
            <w:r w:rsidRPr="00EA350A">
              <w:rPr>
                <w:rFonts w:eastAsia="바탕" w:cstheme="minorHAnsi"/>
                <w:vertAlign w:val="superscript"/>
              </w:rPr>
              <w:t>*</w:t>
            </w:r>
          </w:p>
        </w:tc>
      </w:tr>
      <w:tr w:rsidR="00917E5A" w:rsidRPr="00EA350A" w14:paraId="074AD529" w14:textId="77777777" w:rsidTr="00907192">
        <w:trPr>
          <w:trHeight w:val="288"/>
        </w:trPr>
        <w:tc>
          <w:tcPr>
            <w:tcW w:w="2558" w:type="dxa"/>
          </w:tcPr>
          <w:p w14:paraId="39B7B45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 xml:space="preserve">ΔNWC </w:t>
            </w:r>
          </w:p>
        </w:tc>
        <w:tc>
          <w:tcPr>
            <w:tcW w:w="1666" w:type="dxa"/>
            <w:vAlign w:val="center"/>
          </w:tcPr>
          <w:p w14:paraId="578F1E90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28945ECB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5F055B79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6B9326F7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6F27851D" w14:textId="77777777" w:rsidTr="00907192">
        <w:trPr>
          <w:trHeight w:val="288"/>
        </w:trPr>
        <w:tc>
          <w:tcPr>
            <w:tcW w:w="2558" w:type="dxa"/>
          </w:tcPr>
          <w:p w14:paraId="5CE02A1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color w:val="000000"/>
              </w:rPr>
              <w:t xml:space="preserve">EBIT </w:t>
            </w:r>
          </w:p>
        </w:tc>
        <w:tc>
          <w:tcPr>
            <w:tcW w:w="1666" w:type="dxa"/>
            <w:vAlign w:val="center"/>
          </w:tcPr>
          <w:p w14:paraId="1EBB5D92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150159C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6FDDA917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25ACBEF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5263DD40" w14:textId="77777777" w:rsidTr="00907192">
        <w:trPr>
          <w:trHeight w:val="288"/>
        </w:trPr>
        <w:tc>
          <w:tcPr>
            <w:tcW w:w="2558" w:type="dxa"/>
          </w:tcPr>
          <w:p w14:paraId="5A2A92E2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color w:val="000000"/>
              </w:rPr>
              <w:t xml:space="preserve">OCF </w:t>
            </w:r>
          </w:p>
        </w:tc>
        <w:tc>
          <w:tcPr>
            <w:tcW w:w="1666" w:type="dxa"/>
            <w:vAlign w:val="center"/>
          </w:tcPr>
          <w:p w14:paraId="2E51D0E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13C8F25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1F067A3B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568BF5D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057922EB" w14:textId="77777777" w:rsidTr="00907192">
        <w:trPr>
          <w:trHeight w:val="288"/>
        </w:trPr>
        <w:tc>
          <w:tcPr>
            <w:tcW w:w="2558" w:type="dxa"/>
          </w:tcPr>
          <w:p w14:paraId="5C2BC268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color w:val="000000"/>
              </w:rPr>
              <w:t xml:space="preserve">NI </w:t>
            </w:r>
          </w:p>
        </w:tc>
        <w:tc>
          <w:tcPr>
            <w:tcW w:w="1666" w:type="dxa"/>
            <w:vAlign w:val="center"/>
          </w:tcPr>
          <w:p w14:paraId="15CDE7A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173D8DC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2F759C8F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4E03DE6F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270AFFE5" w14:textId="77777777" w:rsidTr="00907192">
        <w:trPr>
          <w:trHeight w:val="288"/>
        </w:trPr>
        <w:tc>
          <w:tcPr>
            <w:tcW w:w="2558" w:type="dxa"/>
          </w:tcPr>
          <w:p w14:paraId="133D35A4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 xml:space="preserve">CR </w:t>
            </w:r>
          </w:p>
        </w:tc>
        <w:tc>
          <w:tcPr>
            <w:tcW w:w="1666" w:type="dxa"/>
            <w:vAlign w:val="center"/>
          </w:tcPr>
          <w:p w14:paraId="2E3F84C2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55D4D872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618082A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1A220AF4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21E6D067" w14:textId="77777777" w:rsidTr="00907192">
        <w:trPr>
          <w:trHeight w:val="288"/>
        </w:trPr>
        <w:tc>
          <w:tcPr>
            <w:tcW w:w="2558" w:type="dxa"/>
          </w:tcPr>
          <w:p w14:paraId="6C07B214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 xml:space="preserve">QR </w:t>
            </w:r>
          </w:p>
        </w:tc>
        <w:tc>
          <w:tcPr>
            <w:tcW w:w="1666" w:type="dxa"/>
            <w:vAlign w:val="center"/>
          </w:tcPr>
          <w:p w14:paraId="7E47AAD0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1E70F004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6DB48611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4188385B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12F9A971" w14:textId="77777777" w:rsidTr="00907192">
        <w:trPr>
          <w:trHeight w:val="288"/>
        </w:trPr>
        <w:tc>
          <w:tcPr>
            <w:tcW w:w="2558" w:type="dxa"/>
          </w:tcPr>
          <w:p w14:paraId="2ED5D4F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 xml:space="preserve">D/E ratio </w:t>
            </w:r>
          </w:p>
        </w:tc>
        <w:tc>
          <w:tcPr>
            <w:tcW w:w="1666" w:type="dxa"/>
            <w:vAlign w:val="center"/>
          </w:tcPr>
          <w:p w14:paraId="5C58B20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51B247E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3F7E2E5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66C4478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748084AD" w14:textId="77777777" w:rsidTr="00907192">
        <w:trPr>
          <w:trHeight w:val="288"/>
        </w:trPr>
        <w:tc>
          <w:tcPr>
            <w:tcW w:w="2558" w:type="dxa"/>
          </w:tcPr>
          <w:p w14:paraId="0EE616E4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>ICR</w:t>
            </w:r>
          </w:p>
        </w:tc>
        <w:tc>
          <w:tcPr>
            <w:tcW w:w="1666" w:type="dxa"/>
            <w:vAlign w:val="center"/>
          </w:tcPr>
          <w:p w14:paraId="2C08DD34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6B1AEC74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02EE12CF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02543BA3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20836676" w14:textId="77777777" w:rsidTr="00907192">
        <w:trPr>
          <w:trHeight w:val="288"/>
        </w:trPr>
        <w:tc>
          <w:tcPr>
            <w:tcW w:w="2558" w:type="dxa"/>
          </w:tcPr>
          <w:p w14:paraId="016ED4F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 xml:space="preserve">ROE </w:t>
            </w:r>
          </w:p>
        </w:tc>
        <w:tc>
          <w:tcPr>
            <w:tcW w:w="1666" w:type="dxa"/>
            <w:vAlign w:val="center"/>
          </w:tcPr>
          <w:p w14:paraId="13ED885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1A950FD6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638D3E9F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3CA852F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6A3EBF47" w14:textId="77777777" w:rsidTr="00907192">
        <w:trPr>
          <w:trHeight w:val="288"/>
        </w:trPr>
        <w:tc>
          <w:tcPr>
            <w:tcW w:w="2558" w:type="dxa"/>
          </w:tcPr>
          <w:p w14:paraId="6BFE6E18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 xml:space="preserve">PM </w:t>
            </w:r>
          </w:p>
        </w:tc>
        <w:tc>
          <w:tcPr>
            <w:tcW w:w="1666" w:type="dxa"/>
            <w:vAlign w:val="center"/>
          </w:tcPr>
          <w:p w14:paraId="1AD27586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16F35140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0F80C73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5A683178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61CB10A0" w14:textId="77777777" w:rsidTr="00907192">
        <w:trPr>
          <w:trHeight w:val="288"/>
        </w:trPr>
        <w:tc>
          <w:tcPr>
            <w:tcW w:w="2558" w:type="dxa"/>
          </w:tcPr>
          <w:p w14:paraId="043CFC36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color w:val="000000"/>
              </w:rPr>
              <w:t>MV (Total market value)</w:t>
            </w:r>
          </w:p>
        </w:tc>
        <w:tc>
          <w:tcPr>
            <w:tcW w:w="1666" w:type="dxa"/>
            <w:vAlign w:val="center"/>
          </w:tcPr>
          <w:p w14:paraId="32A448EF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638EBDD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76157961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30DE78BF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0922D5AD" w14:textId="77777777" w:rsidTr="00907192">
        <w:trPr>
          <w:trHeight w:val="288"/>
        </w:trPr>
        <w:tc>
          <w:tcPr>
            <w:tcW w:w="2558" w:type="dxa"/>
          </w:tcPr>
          <w:p w14:paraId="4649B0C7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color w:val="000000"/>
              </w:rPr>
              <w:t>BV (Total book value)</w:t>
            </w:r>
          </w:p>
        </w:tc>
        <w:tc>
          <w:tcPr>
            <w:tcW w:w="1666" w:type="dxa"/>
            <w:vAlign w:val="center"/>
          </w:tcPr>
          <w:p w14:paraId="140F964A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3505601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2A44FA19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333B6873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78CC5C2C" w14:textId="77777777" w:rsidTr="00907192">
        <w:trPr>
          <w:trHeight w:val="288"/>
        </w:trPr>
        <w:tc>
          <w:tcPr>
            <w:tcW w:w="2558" w:type="dxa"/>
          </w:tcPr>
          <w:p w14:paraId="186C15C8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 xml:space="preserve">M/B </w:t>
            </w:r>
          </w:p>
        </w:tc>
        <w:tc>
          <w:tcPr>
            <w:tcW w:w="1666" w:type="dxa"/>
            <w:vAlign w:val="center"/>
          </w:tcPr>
          <w:p w14:paraId="058C5B86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749FCA31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311CA194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326F744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22CC5920" w14:textId="77777777" w:rsidTr="00907192">
        <w:trPr>
          <w:trHeight w:val="288"/>
        </w:trPr>
        <w:tc>
          <w:tcPr>
            <w:tcW w:w="2558" w:type="dxa"/>
          </w:tcPr>
          <w:p w14:paraId="52F8ED68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color w:val="000000"/>
              </w:rPr>
              <w:t>Current share price (in $)</w:t>
            </w:r>
          </w:p>
        </w:tc>
        <w:tc>
          <w:tcPr>
            <w:tcW w:w="1666" w:type="dxa"/>
            <w:vAlign w:val="center"/>
          </w:tcPr>
          <w:p w14:paraId="32B89E80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6FA567AB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3786FCCA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509C99F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1D0B73C5" w14:textId="77777777" w:rsidTr="00907192">
        <w:trPr>
          <w:trHeight w:val="288"/>
        </w:trPr>
        <w:tc>
          <w:tcPr>
            <w:tcW w:w="2558" w:type="dxa"/>
          </w:tcPr>
          <w:p w14:paraId="1483EEC7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color w:val="000000"/>
              </w:rPr>
              <w:t>No. of shares outstanding</w:t>
            </w:r>
          </w:p>
        </w:tc>
        <w:tc>
          <w:tcPr>
            <w:tcW w:w="1666" w:type="dxa"/>
            <w:vAlign w:val="center"/>
          </w:tcPr>
          <w:p w14:paraId="246C0D14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603E885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5A02384B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22366D4A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7C36DE0D" w14:textId="77777777" w:rsidTr="00907192">
        <w:trPr>
          <w:trHeight w:val="288"/>
        </w:trPr>
        <w:tc>
          <w:tcPr>
            <w:tcW w:w="2558" w:type="dxa"/>
          </w:tcPr>
          <w:p w14:paraId="5B6515C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color w:val="000000"/>
              </w:rPr>
              <w:t>Past share prices (in $)</w:t>
            </w:r>
          </w:p>
        </w:tc>
        <w:tc>
          <w:tcPr>
            <w:tcW w:w="1666" w:type="dxa"/>
            <w:vAlign w:val="center"/>
          </w:tcPr>
          <w:p w14:paraId="5001122A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5422A8C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50B2AE9E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71E1BDAF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07596B52" w14:textId="77777777" w:rsidTr="00907192">
        <w:trPr>
          <w:trHeight w:val="288"/>
        </w:trPr>
        <w:tc>
          <w:tcPr>
            <w:tcW w:w="2558" w:type="dxa"/>
          </w:tcPr>
          <w:p w14:paraId="5FF1A61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color w:val="000000"/>
              </w:rPr>
              <w:t>EPS</w:t>
            </w:r>
          </w:p>
        </w:tc>
        <w:tc>
          <w:tcPr>
            <w:tcW w:w="1666" w:type="dxa"/>
            <w:vAlign w:val="center"/>
          </w:tcPr>
          <w:p w14:paraId="547E771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12AB4496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4F72EDCE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0719E456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7481F572" w14:textId="77777777" w:rsidTr="00907192">
        <w:trPr>
          <w:trHeight w:val="288"/>
        </w:trPr>
        <w:tc>
          <w:tcPr>
            <w:tcW w:w="2558" w:type="dxa"/>
          </w:tcPr>
          <w:p w14:paraId="0C76E57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 xml:space="preserve">P/E </w:t>
            </w:r>
          </w:p>
        </w:tc>
        <w:tc>
          <w:tcPr>
            <w:tcW w:w="1666" w:type="dxa"/>
            <w:vAlign w:val="center"/>
          </w:tcPr>
          <w:p w14:paraId="484E7E78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065692D2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424B31DE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59C4F899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0EFA4735" w14:textId="77777777" w:rsidTr="00907192">
        <w:trPr>
          <w:trHeight w:val="288"/>
        </w:trPr>
        <w:tc>
          <w:tcPr>
            <w:tcW w:w="2558" w:type="dxa"/>
          </w:tcPr>
          <w:p w14:paraId="38B21DE3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color w:val="000000"/>
              </w:rPr>
              <w:t xml:space="preserve">Beta </w:t>
            </w:r>
          </w:p>
        </w:tc>
        <w:tc>
          <w:tcPr>
            <w:tcW w:w="1666" w:type="dxa"/>
            <w:vAlign w:val="center"/>
          </w:tcPr>
          <w:p w14:paraId="24315087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12EB1453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5F77805A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0683F27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254C01F7" w14:textId="77777777" w:rsidTr="00907192">
        <w:trPr>
          <w:trHeight w:val="288"/>
        </w:trPr>
        <w:tc>
          <w:tcPr>
            <w:tcW w:w="2558" w:type="dxa"/>
          </w:tcPr>
          <w:p w14:paraId="328A6CA9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>E(</w:t>
            </w:r>
            <w:proofErr w:type="spellStart"/>
            <w:r w:rsidRPr="00EA350A">
              <w:rPr>
                <w:rFonts w:cstheme="minorHAnsi"/>
                <w:b/>
                <w:bCs/>
                <w:color w:val="000000"/>
              </w:rPr>
              <w:t>R</w:t>
            </w:r>
            <w:r w:rsidRPr="00EA350A">
              <w:rPr>
                <w:rFonts w:cstheme="minorHAnsi"/>
                <w:b/>
                <w:bCs/>
                <w:color w:val="000000"/>
                <w:vertAlign w:val="subscript"/>
              </w:rPr>
              <w:t>j</w:t>
            </w:r>
            <w:proofErr w:type="spellEnd"/>
            <w:r w:rsidRPr="00EA350A">
              <w:rPr>
                <w:rFonts w:cstheme="minorHAnsi"/>
                <w:b/>
                <w:bCs/>
                <w:color w:val="000000"/>
              </w:rPr>
              <w:t>)</w:t>
            </w:r>
            <w:r w:rsidRPr="00EA350A">
              <w:rPr>
                <w:rFonts w:cstheme="minorHAnsi"/>
                <w:color w:val="000000"/>
              </w:rPr>
              <w:t xml:space="preserve"> with CAPM</w:t>
            </w:r>
          </w:p>
        </w:tc>
        <w:tc>
          <w:tcPr>
            <w:tcW w:w="1666" w:type="dxa"/>
            <w:vAlign w:val="center"/>
          </w:tcPr>
          <w:p w14:paraId="03774FE9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1341602F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4E13A9F0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636B453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4614ACDF" w14:textId="77777777" w:rsidTr="00907192">
        <w:trPr>
          <w:trHeight w:val="288"/>
        </w:trPr>
        <w:tc>
          <w:tcPr>
            <w:tcW w:w="2558" w:type="dxa"/>
          </w:tcPr>
          <w:p w14:paraId="6FF41B2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color w:val="000000"/>
              </w:rPr>
              <w:t xml:space="preserve">DY </w:t>
            </w:r>
          </w:p>
        </w:tc>
        <w:tc>
          <w:tcPr>
            <w:tcW w:w="1666" w:type="dxa"/>
            <w:vAlign w:val="center"/>
          </w:tcPr>
          <w:p w14:paraId="02C35AE7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1B83036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0C260B5E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2A8EDF2E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18FE5FDA" w14:textId="77777777" w:rsidTr="00907192">
        <w:trPr>
          <w:trHeight w:val="288"/>
        </w:trPr>
        <w:tc>
          <w:tcPr>
            <w:tcW w:w="2558" w:type="dxa"/>
          </w:tcPr>
          <w:p w14:paraId="2238B397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color w:val="000000"/>
              </w:rPr>
              <w:t>Analyst earnings estimate</w:t>
            </w:r>
          </w:p>
        </w:tc>
        <w:tc>
          <w:tcPr>
            <w:tcW w:w="1666" w:type="dxa"/>
            <w:vAlign w:val="center"/>
          </w:tcPr>
          <w:p w14:paraId="744E73C1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00BBB36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3BDDDBF8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494C8E5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69BA9F55" w14:textId="77777777" w:rsidTr="00907192">
        <w:trPr>
          <w:trHeight w:val="288"/>
        </w:trPr>
        <w:tc>
          <w:tcPr>
            <w:tcW w:w="2558" w:type="dxa"/>
          </w:tcPr>
          <w:p w14:paraId="71AFEE68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proofErr w:type="spellStart"/>
            <w:r w:rsidRPr="00EA350A">
              <w:rPr>
                <w:rFonts w:cstheme="minorHAnsi"/>
                <w:color w:val="000000"/>
              </w:rPr>
              <w:t>Earnigns</w:t>
            </w:r>
            <w:proofErr w:type="spellEnd"/>
            <w:r w:rsidRPr="00EA350A">
              <w:rPr>
                <w:rFonts w:cstheme="minorHAnsi"/>
                <w:color w:val="000000"/>
              </w:rPr>
              <w:t xml:space="preserve"> growth rate</w:t>
            </w:r>
          </w:p>
        </w:tc>
        <w:tc>
          <w:tcPr>
            <w:tcW w:w="1666" w:type="dxa"/>
            <w:vAlign w:val="center"/>
          </w:tcPr>
          <w:p w14:paraId="0559FF2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689F0A5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385C466E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4706C4D9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1A45F526" w14:textId="77777777" w:rsidTr="00907192">
        <w:trPr>
          <w:trHeight w:val="288"/>
        </w:trPr>
        <w:tc>
          <w:tcPr>
            <w:tcW w:w="2558" w:type="dxa"/>
          </w:tcPr>
          <w:p w14:paraId="377F6C4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>P1 with P/E ratio</w:t>
            </w:r>
          </w:p>
        </w:tc>
        <w:tc>
          <w:tcPr>
            <w:tcW w:w="1666" w:type="dxa"/>
            <w:vAlign w:val="center"/>
          </w:tcPr>
          <w:p w14:paraId="2E6A9972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4A8D6B3A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2E576E7B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6B36396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3C513F71" w14:textId="77777777" w:rsidTr="00907192">
        <w:trPr>
          <w:trHeight w:val="288"/>
        </w:trPr>
        <w:tc>
          <w:tcPr>
            <w:tcW w:w="2558" w:type="dxa"/>
          </w:tcPr>
          <w:p w14:paraId="08DA71A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>P1 with CAPM</w:t>
            </w:r>
          </w:p>
        </w:tc>
        <w:tc>
          <w:tcPr>
            <w:tcW w:w="1666" w:type="dxa"/>
            <w:vAlign w:val="center"/>
          </w:tcPr>
          <w:p w14:paraId="3F47962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3858E2C9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450119D4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5648A791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47DCBBFB" w14:textId="77777777" w:rsidTr="00907192">
        <w:trPr>
          <w:trHeight w:val="288"/>
        </w:trPr>
        <w:tc>
          <w:tcPr>
            <w:tcW w:w="2558" w:type="dxa"/>
          </w:tcPr>
          <w:p w14:paraId="13FB9CC2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>A/R period</w:t>
            </w:r>
          </w:p>
        </w:tc>
        <w:tc>
          <w:tcPr>
            <w:tcW w:w="1666" w:type="dxa"/>
            <w:vAlign w:val="center"/>
          </w:tcPr>
          <w:p w14:paraId="36B975A0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03E248FB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1B166E19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468A6F4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72300D5C" w14:textId="77777777" w:rsidTr="00907192">
        <w:trPr>
          <w:trHeight w:val="288"/>
        </w:trPr>
        <w:tc>
          <w:tcPr>
            <w:tcW w:w="2558" w:type="dxa"/>
          </w:tcPr>
          <w:p w14:paraId="7A24724F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>Inventory period</w:t>
            </w:r>
          </w:p>
        </w:tc>
        <w:tc>
          <w:tcPr>
            <w:tcW w:w="1666" w:type="dxa"/>
            <w:vAlign w:val="center"/>
          </w:tcPr>
          <w:p w14:paraId="634230A4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7D50EBCD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24730AB7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6C6ED00A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5B510C3A" w14:textId="77777777" w:rsidTr="00907192">
        <w:trPr>
          <w:trHeight w:val="288"/>
        </w:trPr>
        <w:tc>
          <w:tcPr>
            <w:tcW w:w="2558" w:type="dxa"/>
          </w:tcPr>
          <w:p w14:paraId="387D7AD5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>A/P period</w:t>
            </w:r>
          </w:p>
        </w:tc>
        <w:tc>
          <w:tcPr>
            <w:tcW w:w="1666" w:type="dxa"/>
            <w:vAlign w:val="center"/>
          </w:tcPr>
          <w:p w14:paraId="40DE1352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229817BE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3FD39D87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344F2527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2296E47D" w14:textId="77777777" w:rsidTr="00907192">
        <w:trPr>
          <w:trHeight w:val="288"/>
        </w:trPr>
        <w:tc>
          <w:tcPr>
            <w:tcW w:w="2558" w:type="dxa"/>
          </w:tcPr>
          <w:p w14:paraId="4F4EFCB6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>Operating cycle</w:t>
            </w:r>
          </w:p>
        </w:tc>
        <w:tc>
          <w:tcPr>
            <w:tcW w:w="1666" w:type="dxa"/>
            <w:vAlign w:val="center"/>
          </w:tcPr>
          <w:p w14:paraId="2441C4AF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0A233D00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04E7F129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511B624C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jc w:val="center"/>
              <w:rPr>
                <w:rFonts w:eastAsia="바탕" w:cstheme="minorHAnsi"/>
              </w:rPr>
            </w:pPr>
          </w:p>
        </w:tc>
      </w:tr>
      <w:tr w:rsidR="00917E5A" w:rsidRPr="00EA350A" w14:paraId="56751D5A" w14:textId="77777777" w:rsidTr="00907192">
        <w:trPr>
          <w:trHeight w:val="288"/>
        </w:trPr>
        <w:tc>
          <w:tcPr>
            <w:tcW w:w="2558" w:type="dxa"/>
          </w:tcPr>
          <w:p w14:paraId="11C851F3" w14:textId="77777777" w:rsidR="00917E5A" w:rsidRPr="00EA350A" w:rsidRDefault="00917E5A" w:rsidP="00907192">
            <w:pPr>
              <w:pStyle w:val="ListParagraph"/>
              <w:spacing w:line="360" w:lineRule="exact"/>
              <w:ind w:left="0"/>
              <w:rPr>
                <w:rFonts w:eastAsia="바탕" w:cstheme="minorHAnsi"/>
              </w:rPr>
            </w:pPr>
            <w:r w:rsidRPr="00EA350A">
              <w:rPr>
                <w:rFonts w:cstheme="minorHAnsi"/>
                <w:b/>
                <w:bCs/>
                <w:color w:val="000000"/>
              </w:rPr>
              <w:t>Cash cycle</w:t>
            </w:r>
          </w:p>
        </w:tc>
        <w:tc>
          <w:tcPr>
            <w:tcW w:w="1666" w:type="dxa"/>
            <w:vAlign w:val="center"/>
          </w:tcPr>
          <w:p w14:paraId="4CFC9624" w14:textId="77777777" w:rsidR="00917E5A" w:rsidRPr="00EA350A" w:rsidRDefault="00917E5A" w:rsidP="00907192">
            <w:pPr>
              <w:pStyle w:val="ListParagraph"/>
              <w:spacing w:line="360" w:lineRule="exact"/>
              <w:ind w:left="80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1118CC21" w14:textId="77777777" w:rsidR="00917E5A" w:rsidRPr="00EA350A" w:rsidRDefault="00917E5A" w:rsidP="00907192">
            <w:pPr>
              <w:pStyle w:val="ListParagraph"/>
              <w:spacing w:line="360" w:lineRule="exact"/>
              <w:ind w:left="80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7F5BDAC9" w14:textId="77777777" w:rsidR="00917E5A" w:rsidRPr="00EA350A" w:rsidRDefault="00917E5A" w:rsidP="00907192">
            <w:pPr>
              <w:pStyle w:val="ListParagraph"/>
              <w:spacing w:line="360" w:lineRule="exact"/>
              <w:ind w:left="800"/>
              <w:jc w:val="center"/>
              <w:rPr>
                <w:rFonts w:eastAsia="바탕" w:cstheme="minorHAnsi"/>
              </w:rPr>
            </w:pPr>
          </w:p>
        </w:tc>
        <w:tc>
          <w:tcPr>
            <w:tcW w:w="1666" w:type="dxa"/>
            <w:vAlign w:val="center"/>
          </w:tcPr>
          <w:p w14:paraId="01E55832" w14:textId="77777777" w:rsidR="00917E5A" w:rsidRPr="00EA350A" w:rsidRDefault="00917E5A" w:rsidP="00907192">
            <w:pPr>
              <w:pStyle w:val="ListParagraph"/>
              <w:spacing w:line="360" w:lineRule="exact"/>
              <w:ind w:left="800"/>
              <w:jc w:val="center"/>
              <w:rPr>
                <w:rFonts w:eastAsia="바탕" w:cstheme="minorHAnsi"/>
              </w:rPr>
            </w:pPr>
          </w:p>
        </w:tc>
      </w:tr>
    </w:tbl>
    <w:p w14:paraId="7048B504" w14:textId="488A7CAE" w:rsidR="006E2FD9" w:rsidRPr="00917E5A" w:rsidRDefault="00917E5A" w:rsidP="00917E5A">
      <w:pPr>
        <w:pStyle w:val="ListParagraph"/>
        <w:spacing w:after="0" w:line="380" w:lineRule="atLeast"/>
        <w:ind w:left="144"/>
        <w:jc w:val="both"/>
      </w:pPr>
      <w:r w:rsidRPr="00AD1645">
        <w:rPr>
          <w:rFonts w:eastAsia="바탕" w:cstheme="minorHAnsi"/>
          <w:sz w:val="20"/>
          <w:szCs w:val="20"/>
        </w:rPr>
        <w:t>* Use the most recent two years that do not necessarily to be 2019 and 2018.</w:t>
      </w:r>
    </w:p>
    <w:sectPr w:rsidR="006E2FD9" w:rsidRPr="00917E5A" w:rsidSect="00917E5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CF5132" w14:textId="77777777" w:rsidR="004A776A" w:rsidRDefault="004A776A" w:rsidP="00C46DBD">
      <w:pPr>
        <w:spacing w:after="0" w:line="240" w:lineRule="auto"/>
      </w:pPr>
      <w:r>
        <w:separator/>
      </w:r>
    </w:p>
  </w:endnote>
  <w:endnote w:type="continuationSeparator" w:id="0">
    <w:p w14:paraId="186AE17B" w14:textId="77777777" w:rsidR="004A776A" w:rsidRDefault="004A776A" w:rsidP="00C46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CE534" w14:textId="767F3CE2" w:rsidR="004A776A" w:rsidRDefault="004A776A">
    <w:pPr>
      <w:pStyle w:val="Footer"/>
      <w:jc w:val="center"/>
    </w:pPr>
  </w:p>
  <w:p w14:paraId="09C1BE48" w14:textId="77777777" w:rsidR="004A776A" w:rsidRDefault="004A77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AD8115" w14:textId="77777777" w:rsidR="004A776A" w:rsidRDefault="004A776A" w:rsidP="00C46DBD">
      <w:pPr>
        <w:spacing w:after="0" w:line="240" w:lineRule="auto"/>
      </w:pPr>
      <w:r>
        <w:separator/>
      </w:r>
    </w:p>
  </w:footnote>
  <w:footnote w:type="continuationSeparator" w:id="0">
    <w:p w14:paraId="633E0193" w14:textId="77777777" w:rsidR="004A776A" w:rsidRDefault="004A776A" w:rsidP="00C46D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57304E"/>
    <w:multiLevelType w:val="hybridMultilevel"/>
    <w:tmpl w:val="73201452"/>
    <w:lvl w:ilvl="0" w:tplc="5DCCB528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42189"/>
    <w:multiLevelType w:val="hybridMultilevel"/>
    <w:tmpl w:val="AC1411CE"/>
    <w:lvl w:ilvl="0" w:tplc="263AC5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EAC0385"/>
    <w:multiLevelType w:val="hybridMultilevel"/>
    <w:tmpl w:val="7A14BA7E"/>
    <w:lvl w:ilvl="0" w:tplc="AAC6DC2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295"/>
    <w:rsid w:val="000000CF"/>
    <w:rsid w:val="0000313A"/>
    <w:rsid w:val="00005295"/>
    <w:rsid w:val="00015500"/>
    <w:rsid w:val="00023A20"/>
    <w:rsid w:val="00024D5B"/>
    <w:rsid w:val="000267D8"/>
    <w:rsid w:val="000310FC"/>
    <w:rsid w:val="0004242B"/>
    <w:rsid w:val="00042658"/>
    <w:rsid w:val="00042A2F"/>
    <w:rsid w:val="00042DFB"/>
    <w:rsid w:val="00052792"/>
    <w:rsid w:val="0005542B"/>
    <w:rsid w:val="00056BFE"/>
    <w:rsid w:val="00065432"/>
    <w:rsid w:val="0007044D"/>
    <w:rsid w:val="00071096"/>
    <w:rsid w:val="000765DB"/>
    <w:rsid w:val="000848D7"/>
    <w:rsid w:val="00085DE2"/>
    <w:rsid w:val="000865F9"/>
    <w:rsid w:val="000A1E18"/>
    <w:rsid w:val="000A28DF"/>
    <w:rsid w:val="000B0A5A"/>
    <w:rsid w:val="000B1886"/>
    <w:rsid w:val="000B32F1"/>
    <w:rsid w:val="000B34BB"/>
    <w:rsid w:val="000B441F"/>
    <w:rsid w:val="000B5872"/>
    <w:rsid w:val="000C17CC"/>
    <w:rsid w:val="000C3515"/>
    <w:rsid w:val="000C41A8"/>
    <w:rsid w:val="000C4617"/>
    <w:rsid w:val="000C4FA8"/>
    <w:rsid w:val="000C72FC"/>
    <w:rsid w:val="000D293E"/>
    <w:rsid w:val="000D2C7F"/>
    <w:rsid w:val="000D4BF6"/>
    <w:rsid w:val="000D6DC2"/>
    <w:rsid w:val="000E0DF2"/>
    <w:rsid w:val="000E1BA1"/>
    <w:rsid w:val="000E6064"/>
    <w:rsid w:val="000E6447"/>
    <w:rsid w:val="000F587C"/>
    <w:rsid w:val="00104F2A"/>
    <w:rsid w:val="00114E5E"/>
    <w:rsid w:val="001169F5"/>
    <w:rsid w:val="00120D4D"/>
    <w:rsid w:val="00126753"/>
    <w:rsid w:val="0013075A"/>
    <w:rsid w:val="001319A9"/>
    <w:rsid w:val="00136351"/>
    <w:rsid w:val="00136B15"/>
    <w:rsid w:val="00136F00"/>
    <w:rsid w:val="00142EF1"/>
    <w:rsid w:val="001513F6"/>
    <w:rsid w:val="00151D6D"/>
    <w:rsid w:val="00152C7B"/>
    <w:rsid w:val="00157AE4"/>
    <w:rsid w:val="00173FA4"/>
    <w:rsid w:val="00184E05"/>
    <w:rsid w:val="00186F72"/>
    <w:rsid w:val="00190827"/>
    <w:rsid w:val="001915EE"/>
    <w:rsid w:val="00191619"/>
    <w:rsid w:val="00193534"/>
    <w:rsid w:val="00195D3D"/>
    <w:rsid w:val="0019764E"/>
    <w:rsid w:val="001A3A5F"/>
    <w:rsid w:val="001A466A"/>
    <w:rsid w:val="001A511E"/>
    <w:rsid w:val="001B6120"/>
    <w:rsid w:val="001C0F36"/>
    <w:rsid w:val="001C3C50"/>
    <w:rsid w:val="001D12F8"/>
    <w:rsid w:val="001D286C"/>
    <w:rsid w:val="001D4731"/>
    <w:rsid w:val="001D6B3B"/>
    <w:rsid w:val="001E003D"/>
    <w:rsid w:val="001E5402"/>
    <w:rsid w:val="001F4042"/>
    <w:rsid w:val="001F5980"/>
    <w:rsid w:val="001F6512"/>
    <w:rsid w:val="00205122"/>
    <w:rsid w:val="002057F0"/>
    <w:rsid w:val="002059D8"/>
    <w:rsid w:val="00211AA6"/>
    <w:rsid w:val="0021792F"/>
    <w:rsid w:val="00222597"/>
    <w:rsid w:val="00224485"/>
    <w:rsid w:val="00224F48"/>
    <w:rsid w:val="00226640"/>
    <w:rsid w:val="00227D72"/>
    <w:rsid w:val="0023324F"/>
    <w:rsid w:val="00233579"/>
    <w:rsid w:val="0023746F"/>
    <w:rsid w:val="002450AF"/>
    <w:rsid w:val="002453AA"/>
    <w:rsid w:val="00252097"/>
    <w:rsid w:val="002543F9"/>
    <w:rsid w:val="00256411"/>
    <w:rsid w:val="00261A9E"/>
    <w:rsid w:val="00271734"/>
    <w:rsid w:val="00274CED"/>
    <w:rsid w:val="00277604"/>
    <w:rsid w:val="00290CA2"/>
    <w:rsid w:val="00291C1F"/>
    <w:rsid w:val="002945D8"/>
    <w:rsid w:val="00296396"/>
    <w:rsid w:val="002A713B"/>
    <w:rsid w:val="002B259F"/>
    <w:rsid w:val="002B4382"/>
    <w:rsid w:val="002B453D"/>
    <w:rsid w:val="002B7C3F"/>
    <w:rsid w:val="002C0AA3"/>
    <w:rsid w:val="002C5AFB"/>
    <w:rsid w:val="002C6FCF"/>
    <w:rsid w:val="002D0131"/>
    <w:rsid w:val="002D56BF"/>
    <w:rsid w:val="002D59BF"/>
    <w:rsid w:val="002D59F5"/>
    <w:rsid w:val="002D6281"/>
    <w:rsid w:val="002F1C8E"/>
    <w:rsid w:val="002F1FA5"/>
    <w:rsid w:val="002F3513"/>
    <w:rsid w:val="00310479"/>
    <w:rsid w:val="00312374"/>
    <w:rsid w:val="0031498E"/>
    <w:rsid w:val="00316355"/>
    <w:rsid w:val="00317879"/>
    <w:rsid w:val="0032061C"/>
    <w:rsid w:val="00323325"/>
    <w:rsid w:val="003244AD"/>
    <w:rsid w:val="00325E5A"/>
    <w:rsid w:val="00335AAE"/>
    <w:rsid w:val="003404CA"/>
    <w:rsid w:val="003500FA"/>
    <w:rsid w:val="00354626"/>
    <w:rsid w:val="003570A5"/>
    <w:rsid w:val="00360E68"/>
    <w:rsid w:val="00361E13"/>
    <w:rsid w:val="003665A3"/>
    <w:rsid w:val="003706C0"/>
    <w:rsid w:val="0037122A"/>
    <w:rsid w:val="003738A7"/>
    <w:rsid w:val="00381732"/>
    <w:rsid w:val="003827E8"/>
    <w:rsid w:val="00384127"/>
    <w:rsid w:val="00386EF6"/>
    <w:rsid w:val="0039041E"/>
    <w:rsid w:val="00397C38"/>
    <w:rsid w:val="003A2115"/>
    <w:rsid w:val="003A37D9"/>
    <w:rsid w:val="003A45C8"/>
    <w:rsid w:val="003B2EBE"/>
    <w:rsid w:val="003B403F"/>
    <w:rsid w:val="003B6A11"/>
    <w:rsid w:val="003C3309"/>
    <w:rsid w:val="003C5052"/>
    <w:rsid w:val="003D13C1"/>
    <w:rsid w:val="003D1DBB"/>
    <w:rsid w:val="003D49BD"/>
    <w:rsid w:val="003D70C0"/>
    <w:rsid w:val="003E1BD5"/>
    <w:rsid w:val="003E5E76"/>
    <w:rsid w:val="003E74CA"/>
    <w:rsid w:val="003F31E1"/>
    <w:rsid w:val="003F4BB8"/>
    <w:rsid w:val="003F52EB"/>
    <w:rsid w:val="003F7E3B"/>
    <w:rsid w:val="00400FEE"/>
    <w:rsid w:val="00401718"/>
    <w:rsid w:val="004031DB"/>
    <w:rsid w:val="00403203"/>
    <w:rsid w:val="00404559"/>
    <w:rsid w:val="004045F1"/>
    <w:rsid w:val="004105D9"/>
    <w:rsid w:val="00410914"/>
    <w:rsid w:val="0041739D"/>
    <w:rsid w:val="00423950"/>
    <w:rsid w:val="00423B15"/>
    <w:rsid w:val="00424AF7"/>
    <w:rsid w:val="00424FC4"/>
    <w:rsid w:val="004255E2"/>
    <w:rsid w:val="00427748"/>
    <w:rsid w:val="00435DAC"/>
    <w:rsid w:val="004407E6"/>
    <w:rsid w:val="0045797A"/>
    <w:rsid w:val="00465A43"/>
    <w:rsid w:val="00465E13"/>
    <w:rsid w:val="004675F7"/>
    <w:rsid w:val="00472F4A"/>
    <w:rsid w:val="004848DA"/>
    <w:rsid w:val="00485739"/>
    <w:rsid w:val="004866C1"/>
    <w:rsid w:val="004962F2"/>
    <w:rsid w:val="00496831"/>
    <w:rsid w:val="004A0C0C"/>
    <w:rsid w:val="004A1F42"/>
    <w:rsid w:val="004A776A"/>
    <w:rsid w:val="004B4A6D"/>
    <w:rsid w:val="004B5C48"/>
    <w:rsid w:val="004B7D03"/>
    <w:rsid w:val="004C2086"/>
    <w:rsid w:val="004C30C3"/>
    <w:rsid w:val="004D5A88"/>
    <w:rsid w:val="004D5D2C"/>
    <w:rsid w:val="004D630D"/>
    <w:rsid w:val="004E01C4"/>
    <w:rsid w:val="004E0C49"/>
    <w:rsid w:val="004F0E22"/>
    <w:rsid w:val="004F243A"/>
    <w:rsid w:val="004F2EC5"/>
    <w:rsid w:val="004F3445"/>
    <w:rsid w:val="004F434D"/>
    <w:rsid w:val="004F5112"/>
    <w:rsid w:val="004F64CE"/>
    <w:rsid w:val="004F69A5"/>
    <w:rsid w:val="00513827"/>
    <w:rsid w:val="0051629A"/>
    <w:rsid w:val="00516591"/>
    <w:rsid w:val="005200EF"/>
    <w:rsid w:val="00522705"/>
    <w:rsid w:val="00532279"/>
    <w:rsid w:val="00533185"/>
    <w:rsid w:val="005368E5"/>
    <w:rsid w:val="00544A14"/>
    <w:rsid w:val="00544FA7"/>
    <w:rsid w:val="00545E60"/>
    <w:rsid w:val="00560AD9"/>
    <w:rsid w:val="00561BDF"/>
    <w:rsid w:val="005638CF"/>
    <w:rsid w:val="00567BBE"/>
    <w:rsid w:val="00571EC2"/>
    <w:rsid w:val="0057401D"/>
    <w:rsid w:val="0057665F"/>
    <w:rsid w:val="0058065F"/>
    <w:rsid w:val="00581448"/>
    <w:rsid w:val="005A0B25"/>
    <w:rsid w:val="005A1351"/>
    <w:rsid w:val="005A4436"/>
    <w:rsid w:val="005A59A0"/>
    <w:rsid w:val="005B1362"/>
    <w:rsid w:val="005B2301"/>
    <w:rsid w:val="005B39AD"/>
    <w:rsid w:val="005B3E4B"/>
    <w:rsid w:val="005B6BE2"/>
    <w:rsid w:val="005B75DD"/>
    <w:rsid w:val="005C0AC7"/>
    <w:rsid w:val="005C2C1E"/>
    <w:rsid w:val="005C317D"/>
    <w:rsid w:val="005D124A"/>
    <w:rsid w:val="005D1C70"/>
    <w:rsid w:val="005D4463"/>
    <w:rsid w:val="005D4F5E"/>
    <w:rsid w:val="005E078E"/>
    <w:rsid w:val="005E4FED"/>
    <w:rsid w:val="005E645D"/>
    <w:rsid w:val="005F5227"/>
    <w:rsid w:val="005F5DED"/>
    <w:rsid w:val="005F7B90"/>
    <w:rsid w:val="00601286"/>
    <w:rsid w:val="006021EB"/>
    <w:rsid w:val="006046AC"/>
    <w:rsid w:val="00612E87"/>
    <w:rsid w:val="00614329"/>
    <w:rsid w:val="006144B8"/>
    <w:rsid w:val="00615171"/>
    <w:rsid w:val="0062194F"/>
    <w:rsid w:val="00624540"/>
    <w:rsid w:val="006265C7"/>
    <w:rsid w:val="006279B4"/>
    <w:rsid w:val="006407F8"/>
    <w:rsid w:val="00640BBD"/>
    <w:rsid w:val="00643FC2"/>
    <w:rsid w:val="006478A1"/>
    <w:rsid w:val="00647CF8"/>
    <w:rsid w:val="0065026B"/>
    <w:rsid w:val="00650B90"/>
    <w:rsid w:val="00652C05"/>
    <w:rsid w:val="0065424C"/>
    <w:rsid w:val="0065531B"/>
    <w:rsid w:val="00655F5E"/>
    <w:rsid w:val="00657E51"/>
    <w:rsid w:val="006634BD"/>
    <w:rsid w:val="00665CC2"/>
    <w:rsid w:val="00665DF6"/>
    <w:rsid w:val="00680E8F"/>
    <w:rsid w:val="00691B7E"/>
    <w:rsid w:val="006A6A73"/>
    <w:rsid w:val="006B421B"/>
    <w:rsid w:val="006C0427"/>
    <w:rsid w:val="006C60E3"/>
    <w:rsid w:val="006C65F2"/>
    <w:rsid w:val="006D7919"/>
    <w:rsid w:val="006E2FD9"/>
    <w:rsid w:val="006E4FDC"/>
    <w:rsid w:val="006E5774"/>
    <w:rsid w:val="006E6875"/>
    <w:rsid w:val="006E6EB4"/>
    <w:rsid w:val="006F3B76"/>
    <w:rsid w:val="006F7C20"/>
    <w:rsid w:val="00700E3C"/>
    <w:rsid w:val="00701A27"/>
    <w:rsid w:val="00703181"/>
    <w:rsid w:val="00705650"/>
    <w:rsid w:val="00712EE8"/>
    <w:rsid w:val="0071390F"/>
    <w:rsid w:val="0072413F"/>
    <w:rsid w:val="00735E74"/>
    <w:rsid w:val="00751624"/>
    <w:rsid w:val="0075225D"/>
    <w:rsid w:val="00755023"/>
    <w:rsid w:val="00764C55"/>
    <w:rsid w:val="007727AD"/>
    <w:rsid w:val="007856D9"/>
    <w:rsid w:val="00791F51"/>
    <w:rsid w:val="0079374B"/>
    <w:rsid w:val="00794F1A"/>
    <w:rsid w:val="00795378"/>
    <w:rsid w:val="007955E2"/>
    <w:rsid w:val="00796A5E"/>
    <w:rsid w:val="007A1E7D"/>
    <w:rsid w:val="007B54F6"/>
    <w:rsid w:val="007C0A10"/>
    <w:rsid w:val="007C4D11"/>
    <w:rsid w:val="007C6AF7"/>
    <w:rsid w:val="007C735E"/>
    <w:rsid w:val="007D27F4"/>
    <w:rsid w:val="007D3E6E"/>
    <w:rsid w:val="007D46C2"/>
    <w:rsid w:val="007D69C6"/>
    <w:rsid w:val="007D753A"/>
    <w:rsid w:val="007E27AA"/>
    <w:rsid w:val="007F2AC0"/>
    <w:rsid w:val="007F42E5"/>
    <w:rsid w:val="00800A95"/>
    <w:rsid w:val="008024AA"/>
    <w:rsid w:val="00802FD5"/>
    <w:rsid w:val="0080444A"/>
    <w:rsid w:val="008050DC"/>
    <w:rsid w:val="00812007"/>
    <w:rsid w:val="0081245B"/>
    <w:rsid w:val="00816922"/>
    <w:rsid w:val="00825FC7"/>
    <w:rsid w:val="00827C87"/>
    <w:rsid w:val="008334B3"/>
    <w:rsid w:val="00834AFF"/>
    <w:rsid w:val="00837B7B"/>
    <w:rsid w:val="00840103"/>
    <w:rsid w:val="0084233E"/>
    <w:rsid w:val="00842E67"/>
    <w:rsid w:val="00847159"/>
    <w:rsid w:val="00857090"/>
    <w:rsid w:val="00861021"/>
    <w:rsid w:val="008632F7"/>
    <w:rsid w:val="008644C7"/>
    <w:rsid w:val="00864957"/>
    <w:rsid w:val="00867DAC"/>
    <w:rsid w:val="00874CEB"/>
    <w:rsid w:val="008775B1"/>
    <w:rsid w:val="00877C15"/>
    <w:rsid w:val="0088114E"/>
    <w:rsid w:val="00881688"/>
    <w:rsid w:val="008828BA"/>
    <w:rsid w:val="0088517B"/>
    <w:rsid w:val="008860C5"/>
    <w:rsid w:val="00887FF7"/>
    <w:rsid w:val="00891D9B"/>
    <w:rsid w:val="00895F98"/>
    <w:rsid w:val="00896157"/>
    <w:rsid w:val="008A7462"/>
    <w:rsid w:val="008B3635"/>
    <w:rsid w:val="008B460C"/>
    <w:rsid w:val="008C0D94"/>
    <w:rsid w:val="008C3E7B"/>
    <w:rsid w:val="008C60D3"/>
    <w:rsid w:val="008D6875"/>
    <w:rsid w:val="008E1574"/>
    <w:rsid w:val="008E5B8F"/>
    <w:rsid w:val="008E5DF9"/>
    <w:rsid w:val="008E720E"/>
    <w:rsid w:val="008F2A12"/>
    <w:rsid w:val="008F71C1"/>
    <w:rsid w:val="009011A4"/>
    <w:rsid w:val="00911EC2"/>
    <w:rsid w:val="0091253B"/>
    <w:rsid w:val="009170C9"/>
    <w:rsid w:val="00917E5A"/>
    <w:rsid w:val="00921F82"/>
    <w:rsid w:val="00924C81"/>
    <w:rsid w:val="0093243F"/>
    <w:rsid w:val="00934326"/>
    <w:rsid w:val="00936AFC"/>
    <w:rsid w:val="00940054"/>
    <w:rsid w:val="009408E6"/>
    <w:rsid w:val="00942D88"/>
    <w:rsid w:val="00944EBF"/>
    <w:rsid w:val="00957E68"/>
    <w:rsid w:val="00962485"/>
    <w:rsid w:val="00962CBE"/>
    <w:rsid w:val="00963437"/>
    <w:rsid w:val="00963E6E"/>
    <w:rsid w:val="0097156A"/>
    <w:rsid w:val="0097401E"/>
    <w:rsid w:val="0098045F"/>
    <w:rsid w:val="00980DEC"/>
    <w:rsid w:val="0098189A"/>
    <w:rsid w:val="00991BCB"/>
    <w:rsid w:val="00993D05"/>
    <w:rsid w:val="009970B2"/>
    <w:rsid w:val="00997D4C"/>
    <w:rsid w:val="009A0C7F"/>
    <w:rsid w:val="009A34E7"/>
    <w:rsid w:val="009A485B"/>
    <w:rsid w:val="009B19F6"/>
    <w:rsid w:val="009B33A4"/>
    <w:rsid w:val="009B37A4"/>
    <w:rsid w:val="009B4C29"/>
    <w:rsid w:val="009B6F0F"/>
    <w:rsid w:val="009C2400"/>
    <w:rsid w:val="009C2D85"/>
    <w:rsid w:val="009C571A"/>
    <w:rsid w:val="009C587D"/>
    <w:rsid w:val="009C78C5"/>
    <w:rsid w:val="009D531B"/>
    <w:rsid w:val="009D5F45"/>
    <w:rsid w:val="009D6E0C"/>
    <w:rsid w:val="009D7092"/>
    <w:rsid w:val="009E0BE2"/>
    <w:rsid w:val="009F49D6"/>
    <w:rsid w:val="009F555F"/>
    <w:rsid w:val="00A00C8D"/>
    <w:rsid w:val="00A03BCE"/>
    <w:rsid w:val="00A109B7"/>
    <w:rsid w:val="00A12EAE"/>
    <w:rsid w:val="00A1389C"/>
    <w:rsid w:val="00A17D3D"/>
    <w:rsid w:val="00A21547"/>
    <w:rsid w:val="00A3258F"/>
    <w:rsid w:val="00A32C98"/>
    <w:rsid w:val="00A35EBB"/>
    <w:rsid w:val="00A36CF3"/>
    <w:rsid w:val="00A47B69"/>
    <w:rsid w:val="00A53560"/>
    <w:rsid w:val="00A53A83"/>
    <w:rsid w:val="00A55FF0"/>
    <w:rsid w:val="00A57A45"/>
    <w:rsid w:val="00A618EA"/>
    <w:rsid w:val="00A6446A"/>
    <w:rsid w:val="00A70F8A"/>
    <w:rsid w:val="00A738AE"/>
    <w:rsid w:val="00A739B3"/>
    <w:rsid w:val="00A73AC3"/>
    <w:rsid w:val="00A75B7C"/>
    <w:rsid w:val="00A81EB3"/>
    <w:rsid w:val="00A913D6"/>
    <w:rsid w:val="00A93623"/>
    <w:rsid w:val="00A95B06"/>
    <w:rsid w:val="00A9626C"/>
    <w:rsid w:val="00A96F91"/>
    <w:rsid w:val="00A9755E"/>
    <w:rsid w:val="00AA117B"/>
    <w:rsid w:val="00AA1EEE"/>
    <w:rsid w:val="00AA5D78"/>
    <w:rsid w:val="00AB20A4"/>
    <w:rsid w:val="00AB4445"/>
    <w:rsid w:val="00AB5F1C"/>
    <w:rsid w:val="00AB6D00"/>
    <w:rsid w:val="00AC03FE"/>
    <w:rsid w:val="00AC6AF4"/>
    <w:rsid w:val="00AD1605"/>
    <w:rsid w:val="00AD5203"/>
    <w:rsid w:val="00AE1500"/>
    <w:rsid w:val="00AE24E8"/>
    <w:rsid w:val="00AE578E"/>
    <w:rsid w:val="00AE776C"/>
    <w:rsid w:val="00AF05B8"/>
    <w:rsid w:val="00AF2F7F"/>
    <w:rsid w:val="00AF5B3B"/>
    <w:rsid w:val="00AF61A1"/>
    <w:rsid w:val="00AF7879"/>
    <w:rsid w:val="00B032A4"/>
    <w:rsid w:val="00B04406"/>
    <w:rsid w:val="00B04BFE"/>
    <w:rsid w:val="00B10795"/>
    <w:rsid w:val="00B13FD1"/>
    <w:rsid w:val="00B14AA5"/>
    <w:rsid w:val="00B14C37"/>
    <w:rsid w:val="00B173E5"/>
    <w:rsid w:val="00B2006E"/>
    <w:rsid w:val="00B20CD4"/>
    <w:rsid w:val="00B263FB"/>
    <w:rsid w:val="00B3116D"/>
    <w:rsid w:val="00B31F0B"/>
    <w:rsid w:val="00B33405"/>
    <w:rsid w:val="00B33D81"/>
    <w:rsid w:val="00B37F05"/>
    <w:rsid w:val="00B42133"/>
    <w:rsid w:val="00B430E8"/>
    <w:rsid w:val="00B43E3E"/>
    <w:rsid w:val="00B44C1E"/>
    <w:rsid w:val="00B45311"/>
    <w:rsid w:val="00B47E7B"/>
    <w:rsid w:val="00B5132A"/>
    <w:rsid w:val="00B51BF6"/>
    <w:rsid w:val="00B53215"/>
    <w:rsid w:val="00B54F50"/>
    <w:rsid w:val="00B556A0"/>
    <w:rsid w:val="00B63AF7"/>
    <w:rsid w:val="00B63CE8"/>
    <w:rsid w:val="00B64739"/>
    <w:rsid w:val="00B6473A"/>
    <w:rsid w:val="00B73C33"/>
    <w:rsid w:val="00B75737"/>
    <w:rsid w:val="00B8155D"/>
    <w:rsid w:val="00B8170A"/>
    <w:rsid w:val="00B842DE"/>
    <w:rsid w:val="00B846D3"/>
    <w:rsid w:val="00B910A9"/>
    <w:rsid w:val="00B91A2E"/>
    <w:rsid w:val="00BA0B70"/>
    <w:rsid w:val="00BA151F"/>
    <w:rsid w:val="00BA2BFD"/>
    <w:rsid w:val="00BA47AB"/>
    <w:rsid w:val="00BA7B75"/>
    <w:rsid w:val="00BC1380"/>
    <w:rsid w:val="00BC2F20"/>
    <w:rsid w:val="00BD3E19"/>
    <w:rsid w:val="00BD4EA2"/>
    <w:rsid w:val="00BD5469"/>
    <w:rsid w:val="00BD67F7"/>
    <w:rsid w:val="00BE194B"/>
    <w:rsid w:val="00BE1EB1"/>
    <w:rsid w:val="00BE29F9"/>
    <w:rsid w:val="00BE378A"/>
    <w:rsid w:val="00BF08E3"/>
    <w:rsid w:val="00BF0BF2"/>
    <w:rsid w:val="00BF3568"/>
    <w:rsid w:val="00BF4A5B"/>
    <w:rsid w:val="00C00CE0"/>
    <w:rsid w:val="00C022AA"/>
    <w:rsid w:val="00C0357A"/>
    <w:rsid w:val="00C100DC"/>
    <w:rsid w:val="00C11EC6"/>
    <w:rsid w:val="00C12AB3"/>
    <w:rsid w:val="00C12D8A"/>
    <w:rsid w:val="00C15536"/>
    <w:rsid w:val="00C16498"/>
    <w:rsid w:val="00C16B1D"/>
    <w:rsid w:val="00C220FD"/>
    <w:rsid w:val="00C262BB"/>
    <w:rsid w:val="00C26889"/>
    <w:rsid w:val="00C30AA3"/>
    <w:rsid w:val="00C40AA8"/>
    <w:rsid w:val="00C40FDB"/>
    <w:rsid w:val="00C4115E"/>
    <w:rsid w:val="00C436CA"/>
    <w:rsid w:val="00C43AE2"/>
    <w:rsid w:val="00C44D51"/>
    <w:rsid w:val="00C46DBD"/>
    <w:rsid w:val="00C47EA2"/>
    <w:rsid w:val="00C5170E"/>
    <w:rsid w:val="00C560A9"/>
    <w:rsid w:val="00C61135"/>
    <w:rsid w:val="00C65202"/>
    <w:rsid w:val="00C666B2"/>
    <w:rsid w:val="00C778B0"/>
    <w:rsid w:val="00C8457B"/>
    <w:rsid w:val="00C9130C"/>
    <w:rsid w:val="00C9153A"/>
    <w:rsid w:val="00C926C2"/>
    <w:rsid w:val="00C96389"/>
    <w:rsid w:val="00C976DE"/>
    <w:rsid w:val="00C9792E"/>
    <w:rsid w:val="00CA0639"/>
    <w:rsid w:val="00CA57A9"/>
    <w:rsid w:val="00CA5858"/>
    <w:rsid w:val="00CA72A4"/>
    <w:rsid w:val="00CA7702"/>
    <w:rsid w:val="00CB059A"/>
    <w:rsid w:val="00CB1D11"/>
    <w:rsid w:val="00CB22D7"/>
    <w:rsid w:val="00CB28C4"/>
    <w:rsid w:val="00CB437B"/>
    <w:rsid w:val="00CB7238"/>
    <w:rsid w:val="00CC2DD8"/>
    <w:rsid w:val="00CC2E08"/>
    <w:rsid w:val="00CC4899"/>
    <w:rsid w:val="00CC52CD"/>
    <w:rsid w:val="00CD1FEB"/>
    <w:rsid w:val="00CD2B1C"/>
    <w:rsid w:val="00CD30FC"/>
    <w:rsid w:val="00CD4F27"/>
    <w:rsid w:val="00CE255F"/>
    <w:rsid w:val="00CE265F"/>
    <w:rsid w:val="00CE3DA1"/>
    <w:rsid w:val="00CE49D5"/>
    <w:rsid w:val="00CF0151"/>
    <w:rsid w:val="00CF243C"/>
    <w:rsid w:val="00CF2587"/>
    <w:rsid w:val="00CF2D4E"/>
    <w:rsid w:val="00D01791"/>
    <w:rsid w:val="00D03360"/>
    <w:rsid w:val="00D06BFE"/>
    <w:rsid w:val="00D0726F"/>
    <w:rsid w:val="00D14B63"/>
    <w:rsid w:val="00D165F0"/>
    <w:rsid w:val="00D22ED2"/>
    <w:rsid w:val="00D26EF1"/>
    <w:rsid w:val="00D40159"/>
    <w:rsid w:val="00D51329"/>
    <w:rsid w:val="00D520E7"/>
    <w:rsid w:val="00D55E14"/>
    <w:rsid w:val="00D63DD4"/>
    <w:rsid w:val="00D64B92"/>
    <w:rsid w:val="00D702D4"/>
    <w:rsid w:val="00D71FE5"/>
    <w:rsid w:val="00D766C2"/>
    <w:rsid w:val="00D829DF"/>
    <w:rsid w:val="00D85B4A"/>
    <w:rsid w:val="00D97C26"/>
    <w:rsid w:val="00DA544D"/>
    <w:rsid w:val="00DA645A"/>
    <w:rsid w:val="00DB0A2A"/>
    <w:rsid w:val="00DB58E5"/>
    <w:rsid w:val="00DC301B"/>
    <w:rsid w:val="00DC6E4B"/>
    <w:rsid w:val="00DD4E83"/>
    <w:rsid w:val="00DD6F45"/>
    <w:rsid w:val="00DE3600"/>
    <w:rsid w:val="00DE364A"/>
    <w:rsid w:val="00DE5DA2"/>
    <w:rsid w:val="00DE797F"/>
    <w:rsid w:val="00DF0DAC"/>
    <w:rsid w:val="00DF2198"/>
    <w:rsid w:val="00DF4741"/>
    <w:rsid w:val="00E02C49"/>
    <w:rsid w:val="00E05898"/>
    <w:rsid w:val="00E10025"/>
    <w:rsid w:val="00E11694"/>
    <w:rsid w:val="00E135EE"/>
    <w:rsid w:val="00E14B10"/>
    <w:rsid w:val="00E15004"/>
    <w:rsid w:val="00E2380D"/>
    <w:rsid w:val="00E27A24"/>
    <w:rsid w:val="00E3548D"/>
    <w:rsid w:val="00E43D36"/>
    <w:rsid w:val="00E631F4"/>
    <w:rsid w:val="00E66CDD"/>
    <w:rsid w:val="00E67663"/>
    <w:rsid w:val="00E8021E"/>
    <w:rsid w:val="00E81915"/>
    <w:rsid w:val="00E81F71"/>
    <w:rsid w:val="00E87D11"/>
    <w:rsid w:val="00E95330"/>
    <w:rsid w:val="00EA0735"/>
    <w:rsid w:val="00EA1F26"/>
    <w:rsid w:val="00EA417F"/>
    <w:rsid w:val="00EB689A"/>
    <w:rsid w:val="00EC13F7"/>
    <w:rsid w:val="00EC2462"/>
    <w:rsid w:val="00EC6074"/>
    <w:rsid w:val="00EC6100"/>
    <w:rsid w:val="00ED4361"/>
    <w:rsid w:val="00EE2BC8"/>
    <w:rsid w:val="00F05AA2"/>
    <w:rsid w:val="00F110F1"/>
    <w:rsid w:val="00F15923"/>
    <w:rsid w:val="00F244B0"/>
    <w:rsid w:val="00F25688"/>
    <w:rsid w:val="00F3451F"/>
    <w:rsid w:val="00F3509F"/>
    <w:rsid w:val="00F42597"/>
    <w:rsid w:val="00F4309F"/>
    <w:rsid w:val="00F51CE8"/>
    <w:rsid w:val="00F52711"/>
    <w:rsid w:val="00F56CD1"/>
    <w:rsid w:val="00F56CED"/>
    <w:rsid w:val="00F66C19"/>
    <w:rsid w:val="00F8405B"/>
    <w:rsid w:val="00FA07C3"/>
    <w:rsid w:val="00FB2186"/>
    <w:rsid w:val="00FC68D9"/>
    <w:rsid w:val="00FD0775"/>
    <w:rsid w:val="00FD2399"/>
    <w:rsid w:val="00FD521A"/>
    <w:rsid w:val="00FD6B8D"/>
    <w:rsid w:val="00FE1398"/>
    <w:rsid w:val="00FE7CF3"/>
    <w:rsid w:val="00FF4AD0"/>
    <w:rsid w:val="00FF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CA9E152"/>
  <w15:docId w15:val="{BCB41F63-D56C-4F81-AF38-868A3E1C0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7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2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0529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5295"/>
    <w:rPr>
      <w:color w:val="800080" w:themeColor="followedHyperlink"/>
      <w:u w:val="single"/>
    </w:rPr>
  </w:style>
  <w:style w:type="paragraph" w:styleId="NormalWeb">
    <w:name w:val="Normal (Web)"/>
    <w:basedOn w:val="Normal"/>
    <w:rsid w:val="00005295"/>
    <w:pPr>
      <w:spacing w:before="100" w:beforeAutospacing="1" w:after="100" w:afterAutospacing="1" w:line="240" w:lineRule="auto"/>
    </w:pPr>
    <w:rPr>
      <w:rFonts w:ascii="Times New Roman" w:eastAsia="바탕" w:hAnsi="Times New Roman" w:cs="Times New Roman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6E2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6D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DBD"/>
  </w:style>
  <w:style w:type="paragraph" w:styleId="Footer">
    <w:name w:val="footer"/>
    <w:basedOn w:val="Normal"/>
    <w:link w:val="FooterChar"/>
    <w:uiPriority w:val="99"/>
    <w:unhideWhenUsed/>
    <w:rsid w:val="00C46D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DBD"/>
  </w:style>
  <w:style w:type="paragraph" w:styleId="BalloonText">
    <w:name w:val="Balloon Text"/>
    <w:basedOn w:val="Normal"/>
    <w:link w:val="BalloonTextChar"/>
    <w:uiPriority w:val="99"/>
    <w:semiHidden/>
    <w:unhideWhenUsed/>
    <w:rsid w:val="002450AF"/>
    <w:pPr>
      <w:spacing w:after="0" w:line="240" w:lineRule="auto"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0AF"/>
    <w:rPr>
      <w:rFonts w:asciiTheme="majorHAnsi" w:eastAsiaTheme="majorEastAsia" w:hAnsiTheme="majorHAnsi" w:cstheme="majorBid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eMachines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eMachines Customer</dc:creator>
  <cp:lastModifiedBy>Sungjae Francis Kim</cp:lastModifiedBy>
  <cp:revision>4</cp:revision>
  <cp:lastPrinted>2016-05-19T05:39:00Z</cp:lastPrinted>
  <dcterms:created xsi:type="dcterms:W3CDTF">2020-05-23T09:05:00Z</dcterms:created>
  <dcterms:modified xsi:type="dcterms:W3CDTF">2020-09-14T06:17:00Z</dcterms:modified>
</cp:coreProperties>
</file>